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9" w:rsidRPr="00F25179" w:rsidRDefault="00F25179" w:rsidP="00F251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179">
        <w:rPr>
          <w:rFonts w:ascii="Times New Roman" w:eastAsia="Times New Roman" w:hAnsi="Times New Roman" w:cs="Times New Roman"/>
          <w:b/>
          <w:sz w:val="20"/>
          <w:szCs w:val="20"/>
        </w:rPr>
        <w:t>ГР. РАЗЛОГ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25179">
        <w:rPr>
          <w:rFonts w:ascii="Times New Roman" w:eastAsia="Times New Roman" w:hAnsi="Times New Roman" w:cs="Times New Roman"/>
          <w:sz w:val="16"/>
          <w:szCs w:val="16"/>
        </w:rPr>
        <w:t>Адрес:ул. Стефан Стамболов №2,тел.:0882 82 13 36, факс: 0742 01013</w:t>
      </w:r>
      <w:r w:rsidRPr="00F2517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Email</w:t>
      </w:r>
      <w:r w:rsidRPr="00F25179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6" w:history="1"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oik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0137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@cik.bg</w:t>
        </w:r>
      </w:hyperlink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5179" w:rsidRPr="0062299C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22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622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0.2015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г., в Разлог, се проведе редовно заседание на ОИК – Разлог на което присъстваха следните членове: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</w:p>
    <w:p w:rsidR="00EE36D5" w:rsidRPr="00F25179" w:rsidRDefault="00EE36D5" w:rsidP="00EE36D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Отсъстват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Заседанието бе открито в 1</w:t>
      </w:r>
      <w:r w:rsidR="00E35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750" w:rsidRDefault="001417F0" w:rsidP="006229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писмо с приложена жалба и материали с вх.№137/19.10.2015г.; </w:t>
      </w:r>
      <w:r w:rsidR="0062299C" w:rsidRPr="0062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7F0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</w:t>
      </w:r>
      <w:r w:rsidR="00F173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писмо с приложена жалба и материали с вх.№137/19.10.2015г.; </w:t>
      </w:r>
      <w:r w:rsidRPr="0062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7F0" w:rsidRDefault="001417F0" w:rsidP="0014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DCA" w:rsidRDefault="001417F0" w:rsidP="0014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Постъпило е писмо с вх. №137 от 19.10.2015г. от Районно управление на МВР гр. Разлог, с което ни  е изпратена жалба от Радко Радков ведно със събрани материали за вземане на отношение по компетентност. Към писмото на РУ Разлог освен жалбата са п</w:t>
      </w:r>
      <w:r w:rsidR="002063EA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 обяснение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Камберов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Камберов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обякнение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Росица Димитрова Георгиева, снимков материал съдържащ обзорна снимка на предизборен плакат и възлова снимк</w:t>
      </w:r>
      <w:r w:rsidR="008904A6">
        <w:rPr>
          <w:rFonts w:ascii="Times New Roman" w:eastAsia="Times New Roman" w:hAnsi="Times New Roman" w:cs="Times New Roman"/>
          <w:sz w:val="24"/>
          <w:szCs w:val="24"/>
        </w:rPr>
        <w:t xml:space="preserve">а на кандидат общински съветник, констативен протокол № 331р-1383 от 19.10.2015г. за извършена проверка. </w:t>
      </w:r>
      <w:r>
        <w:rPr>
          <w:rFonts w:ascii="Times New Roman" w:eastAsia="Times New Roman" w:hAnsi="Times New Roman" w:cs="Times New Roman"/>
          <w:sz w:val="24"/>
          <w:szCs w:val="24"/>
        </w:rPr>
        <w:t>В жалбата от Радко Минчев Радков се съобщава, че на 17.10.2015г. към 09:30 часа в бар „Дари“, намиращ се в гр. Разло</w:t>
      </w:r>
      <w:r w:rsidR="001C3BA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ул. „Стара планина“ № 2 на пре</w:t>
      </w:r>
      <w:r w:rsidR="001C3BA2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>зборен плакат на ПП „Солидарност“ на която жалбоподателя е водач за общински съветник на снимката му има нарисувани „нелицеприятни думи и рисунки“</w:t>
      </w:r>
      <w:r w:rsidR="008904A6">
        <w:rPr>
          <w:rFonts w:ascii="Times New Roman" w:eastAsia="Times New Roman" w:hAnsi="Times New Roman" w:cs="Times New Roman"/>
          <w:sz w:val="24"/>
          <w:szCs w:val="24"/>
        </w:rPr>
        <w:t xml:space="preserve">, които ги приема като обида на обществено ангажирана личност и моли за съдействие. </w:t>
      </w:r>
    </w:p>
    <w:p w:rsidR="002063EA" w:rsidRDefault="002063EA" w:rsidP="001417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6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Жалбата е подадена от лице с правен интерес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06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063EA" w:rsidRPr="002063EA" w:rsidRDefault="002063EA" w:rsidP="002063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оглед изнесените твърдения в сигнал, който ОИК приема като жалба, ОИК констатира, че е налице </w:t>
      </w:r>
      <w:r w:rsidRPr="002063EA">
        <w:rPr>
          <w:rFonts w:ascii="Times New Roman" w:hAnsi="Times New Roman" w:cs="Times New Roman"/>
          <w:color w:val="333333"/>
          <w:sz w:val="24"/>
          <w:szCs w:val="24"/>
        </w:rPr>
        <w:t>повреждане на агитационен материал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поставен ПП „Солидарност“ във връзка с предизборната кампания за предстоящите местни избори на 25.10.2015г. и при спазване на изискванията на ИК за поставяне на такива материали.  </w:t>
      </w:r>
    </w:p>
    <w:p w:rsidR="001417F0" w:rsidRPr="002063EA" w:rsidRDefault="002063EA" w:rsidP="001417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Жалбата</w:t>
      </w:r>
      <w:r w:rsidRPr="00206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допустима, разгледана по същество е основателна.</w:t>
      </w:r>
    </w:p>
    <w:p w:rsidR="002063EA" w:rsidRPr="002063EA" w:rsidRDefault="002063EA" w:rsidP="001417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6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Съгласно разпоредбата на чл. 183, ал. 5 от ИК се забранява унищожаването и заличаването на агитационни материали, поставени при спазване изискванията на ИК, до края на изборния ден.</w:t>
      </w:r>
    </w:p>
    <w:p w:rsidR="002063EA" w:rsidRPr="002063EA" w:rsidRDefault="002063EA" w:rsidP="002063EA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063EA">
        <w:rPr>
          <w:color w:val="333333"/>
        </w:rPr>
        <w:t xml:space="preserve">С оглед на изложеното ОИК </w:t>
      </w:r>
      <w:r w:rsidR="00142637">
        <w:rPr>
          <w:color w:val="333333"/>
        </w:rPr>
        <w:t>Разлог</w:t>
      </w:r>
      <w:bookmarkStart w:id="0" w:name="_GoBack"/>
      <w:bookmarkEnd w:id="0"/>
      <w:r w:rsidRPr="002063EA">
        <w:rPr>
          <w:color w:val="333333"/>
        </w:rPr>
        <w:t xml:space="preserve"> приема, че е налице нарушение на забраната на чл. 183, ал. 5 от ИК.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Предвид изложеното и на основание чл. 87, ал. 1, т. 22 от ИК, във връзка с чл. 87, ал. 1, т. 1 от ИК, чл. 183, ал. 5 от ИК и чл. 495 от ИК, и чл. 496 от ИК, ОИК Разлог</w:t>
      </w:r>
    </w:p>
    <w:p w:rsidR="001417F0" w:rsidRPr="00F17358" w:rsidRDefault="001417F0" w:rsidP="00B417CC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rPr>
          <w:b/>
          <w:lang w:val="en-US"/>
        </w:rPr>
      </w:pPr>
      <w:r w:rsidRPr="00F25179">
        <w:rPr>
          <w:b/>
        </w:rPr>
        <w:t xml:space="preserve">Решение № </w:t>
      </w:r>
      <w:r>
        <w:rPr>
          <w:b/>
        </w:rPr>
        <w:t>1</w:t>
      </w:r>
      <w:r w:rsidR="00044694">
        <w:rPr>
          <w:b/>
        </w:rPr>
        <w:t>4</w:t>
      </w:r>
      <w:r w:rsidR="00F17358">
        <w:rPr>
          <w:b/>
          <w:lang w:val="en-US"/>
        </w:rPr>
        <w:t>2</w:t>
      </w:r>
    </w:p>
    <w:p w:rsidR="001417F0" w:rsidRPr="00F25179" w:rsidRDefault="001417F0" w:rsidP="001417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УСТАНОВЯВА нарушение на забраната за унищожаване на агитационен материал, поставен от ПП БСП, по определения в ИК ред.</w:t>
      </w: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 xml:space="preserve">ОПРАВОМОЩАВА председателя на ОИК </w:t>
      </w:r>
      <w:r w:rsidR="001C3BA2">
        <w:rPr>
          <w:color w:val="333333"/>
        </w:rPr>
        <w:t>Разлог</w:t>
      </w:r>
      <w:r w:rsidRPr="00044694">
        <w:rPr>
          <w:color w:val="333333"/>
        </w:rPr>
        <w:t xml:space="preserve"> да състави акт за установеното нарушение срещу неизвестен извършител.</w:t>
      </w: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В случай</w:t>
      </w:r>
      <w:r w:rsidR="001C3BA2">
        <w:rPr>
          <w:color w:val="333333"/>
        </w:rPr>
        <w:t>,</w:t>
      </w:r>
      <w:r w:rsidRPr="00044694">
        <w:rPr>
          <w:color w:val="333333"/>
        </w:rPr>
        <w:t xml:space="preserve"> че нарушителят бъде открит в срока по чл. 34, ал. 1 от ЗАНН, следва да се пристъпи към съставяне на нов акт за установеното нарушение.</w:t>
      </w: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Настоящото Решение да се изпрати на областния управител на област Благоевград за информация.</w:t>
      </w: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Решението беше взето единодушно в 1</w:t>
      </w:r>
      <w:r w:rsidR="00F17358">
        <w:rPr>
          <w:color w:val="333333"/>
          <w:lang w:val="en-US"/>
        </w:rPr>
        <w:t>7</w:t>
      </w:r>
      <w:r w:rsidR="00F17358">
        <w:rPr>
          <w:color w:val="333333"/>
        </w:rPr>
        <w:t>:</w:t>
      </w:r>
      <w:r w:rsidR="00F17358">
        <w:rPr>
          <w:color w:val="333333"/>
          <w:lang w:val="en-US"/>
        </w:rPr>
        <w:t>3</w:t>
      </w:r>
      <w:r w:rsidRPr="00044694">
        <w:rPr>
          <w:color w:val="333333"/>
        </w:rPr>
        <w:t>0 часа.</w:t>
      </w:r>
    </w:p>
    <w:p w:rsidR="00044694" w:rsidRPr="00044694" w:rsidRDefault="00044694" w:rsidP="00044694">
      <w:pPr>
        <w:pStyle w:val="aa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44694">
        <w:rPr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C3BA2" w:rsidRDefault="001C3BA2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7F9A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F173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697A1C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 Председателят запозна присъстващите с входящата поща.</w:t>
      </w:r>
    </w:p>
    <w:p w:rsidR="00247F9A" w:rsidRDefault="00247F9A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proofErr w:type="gramStart"/>
      <w:r w:rsidR="00F173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Други – няма.</w:t>
      </w:r>
      <w:proofErr w:type="gramEnd"/>
    </w:p>
    <w:p w:rsidR="00F25179" w:rsidRPr="00F25179" w:rsidRDefault="00F25179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25179" w:rsidRPr="00F25179" w:rsidRDefault="00F60A8D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приключи в 1</w:t>
      </w:r>
      <w:r w:rsidR="00AC45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9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0 часа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/Елена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</w:p>
    <w:p w:rsidR="000B36D6" w:rsidRPr="00B92CB3" w:rsidRDefault="00F25179" w:rsidP="00B92CB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          /Магдалена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B36D6" w:rsidRPr="00B92CB3" w:rsidSect="00C83D8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B42"/>
    <w:multiLevelType w:val="hybridMultilevel"/>
    <w:tmpl w:val="98C44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F76"/>
    <w:multiLevelType w:val="hybridMultilevel"/>
    <w:tmpl w:val="8D46242C"/>
    <w:lvl w:ilvl="0" w:tplc="040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88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58D0"/>
    <w:multiLevelType w:val="hybridMultilevel"/>
    <w:tmpl w:val="3FC24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3B69"/>
    <w:multiLevelType w:val="hybridMultilevel"/>
    <w:tmpl w:val="49F0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9"/>
    <w:rsid w:val="000335B5"/>
    <w:rsid w:val="00044694"/>
    <w:rsid w:val="000A0B5B"/>
    <w:rsid w:val="000B36D6"/>
    <w:rsid w:val="00125909"/>
    <w:rsid w:val="001417F0"/>
    <w:rsid w:val="00142637"/>
    <w:rsid w:val="00147265"/>
    <w:rsid w:val="001C3BA2"/>
    <w:rsid w:val="002063EA"/>
    <w:rsid w:val="00247F9A"/>
    <w:rsid w:val="002A1B2F"/>
    <w:rsid w:val="002B5454"/>
    <w:rsid w:val="00311E61"/>
    <w:rsid w:val="00316396"/>
    <w:rsid w:val="00347E88"/>
    <w:rsid w:val="00352B2E"/>
    <w:rsid w:val="0039467F"/>
    <w:rsid w:val="00425FDF"/>
    <w:rsid w:val="00443A4E"/>
    <w:rsid w:val="00470DA1"/>
    <w:rsid w:val="00477835"/>
    <w:rsid w:val="004A35DE"/>
    <w:rsid w:val="004F7212"/>
    <w:rsid w:val="00546915"/>
    <w:rsid w:val="0056007E"/>
    <w:rsid w:val="005E6757"/>
    <w:rsid w:val="005F3DCA"/>
    <w:rsid w:val="0062299C"/>
    <w:rsid w:val="006609C4"/>
    <w:rsid w:val="00664C8D"/>
    <w:rsid w:val="00697A1C"/>
    <w:rsid w:val="006B5834"/>
    <w:rsid w:val="00711082"/>
    <w:rsid w:val="007D61B4"/>
    <w:rsid w:val="007E7F68"/>
    <w:rsid w:val="0084370E"/>
    <w:rsid w:val="00861BFE"/>
    <w:rsid w:val="00882750"/>
    <w:rsid w:val="008904A6"/>
    <w:rsid w:val="008A3E37"/>
    <w:rsid w:val="008C2557"/>
    <w:rsid w:val="0092395C"/>
    <w:rsid w:val="009A696B"/>
    <w:rsid w:val="00A55B8A"/>
    <w:rsid w:val="00AB2814"/>
    <w:rsid w:val="00AC455E"/>
    <w:rsid w:val="00B07E3B"/>
    <w:rsid w:val="00B12F68"/>
    <w:rsid w:val="00B417CC"/>
    <w:rsid w:val="00B92CB3"/>
    <w:rsid w:val="00BA3A99"/>
    <w:rsid w:val="00C0406F"/>
    <w:rsid w:val="00C66820"/>
    <w:rsid w:val="00D3643D"/>
    <w:rsid w:val="00DA7E52"/>
    <w:rsid w:val="00E21FFE"/>
    <w:rsid w:val="00E35D30"/>
    <w:rsid w:val="00E945AA"/>
    <w:rsid w:val="00EC1644"/>
    <w:rsid w:val="00EC6AFE"/>
    <w:rsid w:val="00ED19E6"/>
    <w:rsid w:val="00EE09C4"/>
    <w:rsid w:val="00EE36D5"/>
    <w:rsid w:val="00F15DED"/>
    <w:rsid w:val="00F17358"/>
    <w:rsid w:val="00F25179"/>
    <w:rsid w:val="00F53D15"/>
    <w:rsid w:val="00F60A8D"/>
    <w:rsid w:val="00F7188A"/>
    <w:rsid w:val="00F84288"/>
    <w:rsid w:val="00FC1E10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2299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2299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37@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bachevo</dc:creator>
  <cp:keywords/>
  <dc:description/>
  <cp:lastModifiedBy>bachevo</cp:lastModifiedBy>
  <cp:revision>14</cp:revision>
  <cp:lastPrinted>2015-10-20T14:31:00Z</cp:lastPrinted>
  <dcterms:created xsi:type="dcterms:W3CDTF">2015-10-20T06:56:00Z</dcterms:created>
  <dcterms:modified xsi:type="dcterms:W3CDTF">2015-10-21T13:37:00Z</dcterms:modified>
</cp:coreProperties>
</file>