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3B2B7B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3FF27BD6" w:rsidR="00484A7E" w:rsidRDefault="00006BFF" w:rsidP="00A70BE8">
      <w:pPr>
        <w:pStyle w:val="a3"/>
        <w:spacing w:before="92"/>
        <w:ind w:left="102"/>
        <w:jc w:val="center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45B13F28" w:rsidR="00484A7E" w:rsidRDefault="00A70BE8" w:rsidP="00A70BE8">
      <w:pPr>
        <w:spacing w:before="35"/>
        <w:ind w:right="99"/>
        <w:jc w:val="center"/>
      </w:pPr>
      <w:r>
        <w:rPr>
          <w:spacing w:val="-1"/>
        </w:rPr>
        <w:t xml:space="preserve">за </w:t>
      </w:r>
      <w:r w:rsidR="00006BFF">
        <w:rPr>
          <w:spacing w:val="-1"/>
        </w:rPr>
        <w:t>предстоящо</w:t>
      </w:r>
      <w:r w:rsidR="00006BFF">
        <w:rPr>
          <w:spacing w:val="1"/>
        </w:rPr>
        <w:t xml:space="preserve"> </w:t>
      </w:r>
      <w:r w:rsidR="00006BFF">
        <w:rPr>
          <w:spacing w:val="-1"/>
        </w:rPr>
        <w:t>заседание,</w:t>
      </w:r>
      <w:r w:rsidR="00006BFF">
        <w:rPr>
          <w:spacing w:val="-2"/>
        </w:rPr>
        <w:t xml:space="preserve"> </w:t>
      </w:r>
      <w:r w:rsidR="00006BFF">
        <w:t>насрочено</w:t>
      </w:r>
      <w:r w:rsidR="00006BFF">
        <w:rPr>
          <w:spacing w:val="-3"/>
        </w:rPr>
        <w:t xml:space="preserve"> </w:t>
      </w:r>
      <w:r w:rsidR="00006BFF">
        <w:t>за</w:t>
      </w:r>
      <w:r w:rsidR="00006BFF">
        <w:rPr>
          <w:spacing w:val="-5"/>
        </w:rPr>
        <w:t xml:space="preserve"> </w:t>
      </w:r>
      <w:r w:rsidR="003B2B7B">
        <w:rPr>
          <w:spacing w:val="-5"/>
        </w:rPr>
        <w:t>17</w:t>
      </w:r>
      <w:r w:rsidR="00F63CFC">
        <w:t>.</w:t>
      </w:r>
      <w:r>
        <w:t>03</w:t>
      </w:r>
      <w:r w:rsidR="00006BFF">
        <w:t>.202</w:t>
      </w:r>
      <w:r>
        <w:t>6</w:t>
      </w:r>
      <w:r w:rsidR="00006BFF">
        <w:rPr>
          <w:spacing w:val="-14"/>
        </w:rPr>
        <w:t xml:space="preserve"> </w:t>
      </w:r>
      <w:r w:rsidR="00006BFF">
        <w:t>г.</w:t>
      </w:r>
      <w:r w:rsidR="00006BFF">
        <w:rPr>
          <w:spacing w:val="-3"/>
        </w:rPr>
        <w:t xml:space="preserve"> </w:t>
      </w:r>
      <w:r w:rsidR="00006BFF">
        <w:t>от</w:t>
      </w:r>
      <w:r w:rsidR="00006BFF"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>
        <w:t>30ч.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7797"/>
      </w:tblGrid>
      <w:tr w:rsidR="00484A7E" w14:paraId="674A456C" w14:textId="77777777" w:rsidTr="00A70BE8">
        <w:trPr>
          <w:trHeight w:val="665"/>
        </w:trPr>
        <w:tc>
          <w:tcPr>
            <w:tcW w:w="639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97" w:type="dxa"/>
          </w:tcPr>
          <w:p w14:paraId="4CAEC1B6" w14:textId="764EC9D6" w:rsidR="00BA04B2" w:rsidRPr="00BA04B2" w:rsidRDefault="00BA04B2" w:rsidP="003B2B7B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Доклад на </w:t>
            </w:r>
            <w:r w:rsidR="003B2B7B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резултата от проведеното на 16.03.2026г. </w:t>
            </w: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заседание по КАД</w:t>
            </w:r>
            <w:r w:rsidR="00A70BE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1213/2026г. на ВАС </w:t>
            </w:r>
            <w:r w:rsidR="003B2B7B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и предприемане на последващи действия от ОИК-Разлог по същото дело</w:t>
            </w:r>
            <w:bookmarkStart w:id="0" w:name="_GoBack"/>
            <w:bookmarkEnd w:id="0"/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484A7E" w14:paraId="08DE3B4D" w14:textId="77777777" w:rsidTr="00A70BE8">
        <w:trPr>
          <w:trHeight w:val="359"/>
        </w:trPr>
        <w:tc>
          <w:tcPr>
            <w:tcW w:w="639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97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7E"/>
    <w:rsid w:val="00006BFF"/>
    <w:rsid w:val="00107CBB"/>
    <w:rsid w:val="001C4F42"/>
    <w:rsid w:val="0029349B"/>
    <w:rsid w:val="003B2B7B"/>
    <w:rsid w:val="00484A7E"/>
    <w:rsid w:val="00521ECC"/>
    <w:rsid w:val="0052224F"/>
    <w:rsid w:val="00883BD4"/>
    <w:rsid w:val="00903340"/>
    <w:rsid w:val="00A70BE8"/>
    <w:rsid w:val="00BA04B2"/>
    <w:rsid w:val="00DD6A02"/>
    <w:rsid w:val="00E00D88"/>
    <w:rsid w:val="00E03C9B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ОБЩИНСКА ИЗБИРАТЕЛНА КОМИСИЯ</cp:lastModifiedBy>
  <cp:revision>9</cp:revision>
  <dcterms:created xsi:type="dcterms:W3CDTF">2025-09-11T12:11:00Z</dcterms:created>
  <dcterms:modified xsi:type="dcterms:W3CDTF">2026-03-17T11:56:00Z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