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E6" w:rsidRPr="000D7CE5" w:rsidRDefault="005701E6" w:rsidP="001A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CA3849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16455">
        <w:rPr>
          <w:rFonts w:ascii="Times New Roman" w:eastAsia="Times New Roman" w:hAnsi="Times New Roman"/>
          <w:b/>
          <w:sz w:val="24"/>
          <w:szCs w:val="24"/>
        </w:rPr>
        <w:t>3</w:t>
      </w:r>
      <w:r w:rsidR="00CE2D3A"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CE2D3A" w:rsidRPr="007204F1">
        <w:rPr>
          <w:rFonts w:ascii="Times New Roman" w:eastAsia="Times New Roman" w:hAnsi="Times New Roman"/>
          <w:b/>
          <w:sz w:val="24"/>
          <w:szCs w:val="24"/>
        </w:rPr>
        <w:t>24</w:t>
      </w:r>
      <w:r w:rsidRPr="007204F1">
        <w:rPr>
          <w:rFonts w:ascii="Times New Roman" w:eastAsia="Times New Roman" w:hAnsi="Times New Roman"/>
          <w:b/>
          <w:sz w:val="24"/>
          <w:szCs w:val="24"/>
        </w:rPr>
        <w:t>.</w:t>
      </w:r>
      <w:r w:rsidRPr="000D7CE5">
        <w:rPr>
          <w:rFonts w:ascii="Times New Roman" w:eastAsia="Times New Roman" w:hAnsi="Times New Roman"/>
          <w:b/>
          <w:sz w:val="24"/>
          <w:szCs w:val="24"/>
        </w:rPr>
        <w:t>0</w:t>
      </w:r>
      <w:r w:rsidR="00CE2D3A">
        <w:rPr>
          <w:rFonts w:ascii="Times New Roman" w:eastAsia="Times New Roman" w:hAnsi="Times New Roman"/>
          <w:b/>
          <w:sz w:val="24"/>
          <w:szCs w:val="24"/>
        </w:rPr>
        <w:t>2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.20</w:t>
      </w:r>
      <w:r w:rsidR="00A5492E">
        <w:rPr>
          <w:rFonts w:ascii="Times New Roman" w:eastAsia="Times New Roman" w:hAnsi="Times New Roman"/>
          <w:b/>
          <w:sz w:val="24"/>
          <w:szCs w:val="24"/>
        </w:rPr>
        <w:t>2</w:t>
      </w:r>
      <w:r w:rsidR="00CE2D3A">
        <w:rPr>
          <w:rFonts w:ascii="Times New Roman" w:eastAsia="Times New Roman" w:hAnsi="Times New Roman"/>
          <w:b/>
          <w:sz w:val="24"/>
          <w:szCs w:val="24"/>
        </w:rPr>
        <w:t>2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6A5921">
        <w:rPr>
          <w:rFonts w:ascii="Times New Roman" w:eastAsia="Times New Roman" w:hAnsi="Times New Roman"/>
          <w:sz w:val="24"/>
          <w:szCs w:val="24"/>
        </w:rPr>
        <w:t xml:space="preserve"> от 17,</w:t>
      </w:r>
      <w:r w:rsidR="00CE2D3A">
        <w:rPr>
          <w:rFonts w:ascii="Times New Roman" w:eastAsia="Times New Roman" w:hAnsi="Times New Roman"/>
          <w:sz w:val="24"/>
          <w:szCs w:val="24"/>
        </w:rPr>
        <w:t>3</w:t>
      </w:r>
      <w:r w:rsidR="006A5921">
        <w:rPr>
          <w:rFonts w:ascii="Times New Roman" w:eastAsia="Times New Roman" w:hAnsi="Times New Roman"/>
          <w:sz w:val="24"/>
          <w:szCs w:val="24"/>
        </w:rPr>
        <w:t xml:space="preserve">0 часа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Пандева</w:t>
      </w:r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A5492E" w:rsidRPr="00F0376D" w:rsidRDefault="00A5492E" w:rsidP="00A5492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5492E" w:rsidRPr="00F0376D" w:rsidRDefault="00A5492E" w:rsidP="00CE2D3A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Пандева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A5492E" w:rsidRPr="00F0376D" w:rsidRDefault="00A5492E" w:rsidP="00A5492E">
      <w:pPr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E2D3A" w:rsidRPr="00F0376D" w:rsidRDefault="005701E6" w:rsidP="00CE2D3A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r w:rsidR="00CE2D3A"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="00CE2D3A"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CE2D3A"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="00CE2D3A"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E2D3A" w:rsidRPr="00F0376D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="00CE2D3A"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="00CE2D3A" w:rsidRPr="00F0376D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953A93" w:rsidRDefault="005701E6" w:rsidP="00953A93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>,</w:t>
      </w:r>
      <w:r w:rsidR="00CE2D3A">
        <w:rPr>
          <w:rFonts w:ascii="Times New Roman" w:eastAsia="Times New Roman" w:hAnsi="Times New Roman"/>
          <w:sz w:val="24"/>
          <w:szCs w:val="24"/>
        </w:rPr>
        <w:t>3</w:t>
      </w:r>
      <w:r w:rsidR="00CA3849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  и председателствано от г-жа Елена Пандева – Председател на ОИК. </w:t>
      </w:r>
      <w:r w:rsidR="00953A93" w:rsidRPr="00F0376D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CE2D3A">
        <w:rPr>
          <w:rFonts w:ascii="Times New Roman" w:hAnsi="Times New Roman"/>
          <w:b/>
          <w:sz w:val="24"/>
          <w:szCs w:val="24"/>
        </w:rPr>
        <w:t>12</w:t>
      </w:r>
      <w:r w:rsidR="00953A93" w:rsidRPr="00F0376D">
        <w:rPr>
          <w:rFonts w:ascii="Times New Roman" w:hAnsi="Times New Roman"/>
          <w:b/>
          <w:sz w:val="24"/>
          <w:szCs w:val="24"/>
        </w:rPr>
        <w:t xml:space="preserve"> </w:t>
      </w:r>
      <w:r w:rsidR="00953A93" w:rsidRPr="00F0376D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CE2D3A" w:rsidRPr="00CE2D3A" w:rsidRDefault="00CE2D3A" w:rsidP="00CE2D3A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>1.</w:t>
      </w:r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proofErr w:type="spellStart"/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>писмо</w:t>
      </w:r>
      <w:proofErr w:type="spellEnd"/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от КПКОНПИ.</w:t>
      </w:r>
    </w:p>
    <w:p w:rsidR="00907054" w:rsidRPr="000D7CE5" w:rsidRDefault="00CE2D3A" w:rsidP="00CE2D3A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>2.</w:t>
      </w:r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proofErr w:type="spellStart"/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>Разни</w:t>
      </w:r>
      <w:proofErr w:type="spellEnd"/>
      <w:r w:rsidRPr="00CE2D3A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CE2D3A" w:rsidRDefault="00CE2D3A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2D3A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67475"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E2D3A" w:rsidRDefault="00CE2D3A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дебат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тъй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Мария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Прешелкова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информация, че </w:t>
      </w:r>
      <w:r w:rsidRPr="00CE2D3A">
        <w:rPr>
          <w:rFonts w:ascii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CE2D3A">
        <w:rPr>
          <w:rFonts w:ascii="Times New Roman" w:hAnsi="Times New Roman"/>
          <w:sz w:val="24"/>
          <w:szCs w:val="24"/>
          <w:lang w:val="ru-RU"/>
        </w:rPr>
        <w:t>Председател</w:t>
      </w:r>
      <w:r>
        <w:rPr>
          <w:rFonts w:ascii="Times New Roman" w:hAnsi="Times New Roman"/>
          <w:sz w:val="24"/>
          <w:szCs w:val="24"/>
          <w:lang w:val="ru-RU"/>
        </w:rPr>
        <w:t>ят</w:t>
      </w:r>
      <w:proofErr w:type="spellEnd"/>
      <w:r w:rsidRPr="00CE2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2D3A">
        <w:rPr>
          <w:rFonts w:ascii="Times New Roman" w:hAnsi="Times New Roman"/>
          <w:sz w:val="24"/>
          <w:szCs w:val="24"/>
          <w:lang w:val="ru-RU"/>
        </w:rPr>
        <w:t>Татяна</w:t>
      </w:r>
      <w:proofErr w:type="spellEnd"/>
      <w:r w:rsidRPr="00CE2D3A">
        <w:rPr>
          <w:rFonts w:ascii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CE2D3A">
        <w:rPr>
          <w:rFonts w:ascii="Times New Roman" w:hAnsi="Times New Roman"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 починала,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е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пълен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състав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Направи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предложение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 проекта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първа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разгледан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въпросът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попълване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състава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 т.1 да стане т.2 и т.2 да стане т.3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ред.</w:t>
      </w:r>
    </w:p>
    <w:p w:rsidR="00CE2D3A" w:rsidRDefault="00CE2D3A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беше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подложено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701E6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</w:t>
      </w:r>
      <w:r w:rsidR="00CE2D3A">
        <w:rPr>
          <w:rFonts w:ascii="Times New Roman" w:hAnsi="Times New Roman"/>
          <w:sz w:val="24"/>
          <w:szCs w:val="24"/>
          <w:lang w:val="ru-RU"/>
        </w:rPr>
        <w:t>о</w:t>
      </w:r>
      <w:r w:rsidRPr="000D7CE5">
        <w:rPr>
          <w:rFonts w:ascii="Times New Roman" w:hAnsi="Times New Roman"/>
          <w:sz w:val="24"/>
          <w:szCs w:val="24"/>
          <w:lang w:val="ru-RU"/>
        </w:rPr>
        <w:t>т</w:t>
      </w:r>
      <w:r w:rsidR="00CE2D3A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r w:rsidR="00CE2D3A">
        <w:rPr>
          <w:rFonts w:ascii="Times New Roman" w:hAnsi="Times New Roman"/>
          <w:sz w:val="24"/>
          <w:szCs w:val="24"/>
          <w:lang w:val="ru-RU"/>
        </w:rPr>
        <w:t>ше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r w:rsidR="00CE2D3A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B40BBB" w:rsidRDefault="00B40BBB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3A93" w:rsidRDefault="00CE2D3A" w:rsidP="00953A9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12</w:t>
      </w:r>
      <w:r w:rsidR="00953A9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953A93" w:rsidRDefault="00953A93" w:rsidP="00953A9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A93" w:rsidRDefault="00CE2D3A" w:rsidP="00953A9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12</w:t>
      </w:r>
      <w:r w:rsidR="00953A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Пандева,  Мария Иванова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953A93"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 w:rsidR="00953A93"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 w:rsidR="00953A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Пандева, Нели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="00953A93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="00953A9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53A93" w:rsidRPr="000D7CE5" w:rsidRDefault="00953A93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7A1" w:rsidRPr="000D7CE5" w:rsidRDefault="00953A93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A527A1"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CE2D3A" w:rsidRDefault="00CD7B4E" w:rsidP="00A12702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Заседанието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продължи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следния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дневен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ред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CD7B4E" w:rsidRPr="00CD7B4E" w:rsidRDefault="00CD7B4E" w:rsidP="00CD7B4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Попълване</w:t>
      </w:r>
      <w:proofErr w:type="spellEnd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състава</w:t>
      </w:r>
      <w:proofErr w:type="spellEnd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ОИК Разлог</w:t>
      </w:r>
    </w:p>
    <w:p w:rsidR="00CD7B4E" w:rsidRPr="00CD7B4E" w:rsidRDefault="00CD7B4E" w:rsidP="00CD7B4E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proofErr w:type="spellStart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писмо</w:t>
      </w:r>
      <w:proofErr w:type="spellEnd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от КПКОНПИ.</w:t>
      </w:r>
    </w:p>
    <w:p w:rsidR="00953A93" w:rsidRPr="000D7CE5" w:rsidRDefault="00CD7B4E" w:rsidP="00CD7B4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proofErr w:type="spellStart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Разни</w:t>
      </w:r>
      <w:proofErr w:type="spellEnd"/>
      <w:r w:rsidRPr="00CD7B4E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CD7B4E" w:rsidRDefault="00CD7B4E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7054" w:rsidRPr="000D7CE5" w:rsidRDefault="00CD7B4E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т.1</w:t>
      </w:r>
      <w:r w:rsidR="00907054"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2452DA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7B4E" w:rsidRDefault="00CD7B4E" w:rsidP="00CD7B4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оглед подадената информация за починалия заместник председател, следва служебно да изискаме акт за смърт от служба </w:t>
      </w:r>
      <w:r w:rsidRPr="00CD7B4E">
        <w:rPr>
          <w:rFonts w:ascii="Times New Roman" w:hAnsi="Times New Roman"/>
          <w:sz w:val="24"/>
          <w:szCs w:val="24"/>
        </w:rPr>
        <w:t>ЕСГРАОН - Община Разлог</w:t>
      </w:r>
      <w:r>
        <w:rPr>
          <w:rFonts w:ascii="Times New Roman" w:hAnsi="Times New Roman"/>
          <w:sz w:val="24"/>
          <w:szCs w:val="24"/>
        </w:rPr>
        <w:t xml:space="preserve"> за смъртта на </w:t>
      </w:r>
      <w:proofErr w:type="spellStart"/>
      <w:r w:rsidRPr="00CE2D3A">
        <w:rPr>
          <w:rFonts w:ascii="Times New Roman" w:hAnsi="Times New Roman"/>
          <w:sz w:val="24"/>
          <w:szCs w:val="24"/>
          <w:lang w:val="ru-RU"/>
        </w:rPr>
        <w:t>Татяна</w:t>
      </w:r>
      <w:proofErr w:type="spellEnd"/>
      <w:r w:rsidRPr="00CE2D3A">
        <w:rPr>
          <w:rFonts w:ascii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CE2D3A">
        <w:rPr>
          <w:rFonts w:ascii="Times New Roman" w:hAnsi="Times New Roman"/>
          <w:sz w:val="24"/>
          <w:szCs w:val="24"/>
          <w:lang w:val="ru-RU"/>
        </w:rPr>
        <w:t>Лазарова-Цанева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след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представянето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подадено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уведомление до ЦИК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обстоятелство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D7B4E" w:rsidRDefault="00CD7B4E" w:rsidP="00CD7B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D7B4E" w:rsidRPr="00903EC1" w:rsidRDefault="00CD7B4E" w:rsidP="00CD7B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CD7B4E" w:rsidRDefault="00CD7B4E" w:rsidP="00CD7B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12 членове на ОИК, </w:t>
      </w:r>
    </w:p>
    <w:p w:rsidR="00CD7B4E" w:rsidRDefault="00CD7B4E" w:rsidP="00CD7B4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7B4E" w:rsidRDefault="00CD7B4E" w:rsidP="00CD7B4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12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Пандева,  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Пандева, 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CD7B4E" w:rsidRPr="000D7CE5" w:rsidRDefault="00CD7B4E" w:rsidP="00CD7B4E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7B4E" w:rsidRDefault="00CD7B4E" w:rsidP="00CD7B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CD7B4E" w:rsidRDefault="00CD7B4E" w:rsidP="00A1270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 xml:space="preserve">Предвид изложеното и на основание чл. </w:t>
      </w:r>
      <w:r w:rsidR="006D36AF">
        <w:rPr>
          <w:rFonts w:ascii="Times New Roman" w:hAnsi="Times New Roman"/>
          <w:sz w:val="24"/>
          <w:szCs w:val="24"/>
        </w:rPr>
        <w:t>87</w:t>
      </w:r>
      <w:r w:rsidRPr="000D7CE5">
        <w:rPr>
          <w:rFonts w:ascii="Times New Roman" w:hAnsi="Times New Roman"/>
          <w:sz w:val="24"/>
          <w:szCs w:val="24"/>
        </w:rPr>
        <w:t xml:space="preserve">, ал. </w:t>
      </w:r>
      <w:r w:rsidR="009413DD">
        <w:rPr>
          <w:rFonts w:ascii="Times New Roman" w:hAnsi="Times New Roman"/>
          <w:sz w:val="24"/>
          <w:szCs w:val="24"/>
        </w:rPr>
        <w:t>1, т.1</w:t>
      </w:r>
      <w:r w:rsidR="00CC43A1">
        <w:rPr>
          <w:rFonts w:ascii="Times New Roman" w:hAnsi="Times New Roman"/>
          <w:sz w:val="24"/>
          <w:szCs w:val="24"/>
        </w:rPr>
        <w:t xml:space="preserve"> </w:t>
      </w:r>
      <w:r w:rsidR="006D36AF">
        <w:rPr>
          <w:rFonts w:ascii="Times New Roman" w:hAnsi="Times New Roman"/>
          <w:sz w:val="24"/>
          <w:szCs w:val="24"/>
        </w:rPr>
        <w:t>във връзка с чл.5</w:t>
      </w:r>
      <w:r w:rsidR="008809AE">
        <w:rPr>
          <w:rFonts w:ascii="Times New Roman" w:hAnsi="Times New Roman"/>
          <w:sz w:val="24"/>
          <w:szCs w:val="24"/>
        </w:rPr>
        <w:t>1</w:t>
      </w:r>
      <w:r w:rsidR="006D36AF">
        <w:rPr>
          <w:rFonts w:ascii="Times New Roman" w:hAnsi="Times New Roman"/>
          <w:sz w:val="24"/>
          <w:szCs w:val="24"/>
        </w:rPr>
        <w:t>, ал.</w:t>
      </w:r>
      <w:r w:rsidR="008809AE">
        <w:rPr>
          <w:rFonts w:ascii="Times New Roman" w:hAnsi="Times New Roman"/>
          <w:sz w:val="24"/>
          <w:szCs w:val="24"/>
        </w:rPr>
        <w:t>2, т.8</w:t>
      </w:r>
      <w:r w:rsidR="006D36AF">
        <w:rPr>
          <w:rFonts w:ascii="Times New Roman" w:hAnsi="Times New Roman"/>
          <w:sz w:val="24"/>
          <w:szCs w:val="24"/>
        </w:rPr>
        <w:t xml:space="preserve"> </w:t>
      </w:r>
      <w:r w:rsidRPr="000D7CE5">
        <w:rPr>
          <w:rFonts w:ascii="Times New Roman" w:hAnsi="Times New Roman"/>
          <w:sz w:val="24"/>
          <w:szCs w:val="24"/>
        </w:rPr>
        <w:t>от Изборния кодекс</w:t>
      </w:r>
      <w:r w:rsidR="00B40BBB">
        <w:rPr>
          <w:rFonts w:ascii="Times New Roman" w:hAnsi="Times New Roman"/>
          <w:sz w:val="24"/>
          <w:szCs w:val="24"/>
        </w:rPr>
        <w:t>,</w:t>
      </w:r>
      <w:r w:rsidR="006D36AF">
        <w:rPr>
          <w:rFonts w:ascii="Times New Roman" w:hAnsi="Times New Roman"/>
          <w:sz w:val="24"/>
          <w:szCs w:val="24"/>
        </w:rPr>
        <w:t xml:space="preserve"> Общинска избирателна комисия Разлог взе следното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 xml:space="preserve">РЕШЕНИЕ № </w:t>
      </w:r>
      <w:r w:rsidR="002F3FAD">
        <w:rPr>
          <w:b/>
        </w:rPr>
        <w:t>13</w:t>
      </w:r>
      <w:r w:rsidR="008809AE">
        <w:rPr>
          <w:b/>
        </w:rPr>
        <w:t>2</w:t>
      </w:r>
    </w:p>
    <w:p w:rsidR="002F3FAD" w:rsidRPr="000D7CE5" w:rsidRDefault="002F3FAD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8809AE" w:rsidRPr="008809AE" w:rsidRDefault="008809AE" w:rsidP="007204F1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 xml:space="preserve">Служебно да се изиска акт за смърт от служба </w:t>
      </w:r>
      <w:r w:rsidRPr="00CD7B4E">
        <w:t>ЕСГРАОН - Община Разлог</w:t>
      </w:r>
      <w:r>
        <w:t xml:space="preserve"> за смъртта на </w:t>
      </w:r>
      <w:proofErr w:type="spellStart"/>
      <w:r w:rsidRPr="00CE2D3A">
        <w:rPr>
          <w:lang w:val="ru-RU"/>
        </w:rPr>
        <w:t>Татяна</w:t>
      </w:r>
      <w:proofErr w:type="spellEnd"/>
      <w:r w:rsidRPr="00CE2D3A">
        <w:rPr>
          <w:lang w:val="ru-RU"/>
        </w:rPr>
        <w:t xml:space="preserve"> Димитрова </w:t>
      </w:r>
      <w:proofErr w:type="spellStart"/>
      <w:r w:rsidRPr="00CE2D3A">
        <w:rPr>
          <w:lang w:val="ru-RU"/>
        </w:rPr>
        <w:t>Лазарова-Цанева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след </w:t>
      </w:r>
      <w:proofErr w:type="spellStart"/>
      <w:r>
        <w:rPr>
          <w:lang w:val="ru-RU"/>
        </w:rPr>
        <w:t>представянето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подадено</w:t>
      </w:r>
      <w:proofErr w:type="spellEnd"/>
      <w:r>
        <w:rPr>
          <w:lang w:val="ru-RU"/>
        </w:rPr>
        <w:t xml:space="preserve"> уведомление до ЦИК за </w:t>
      </w:r>
      <w:proofErr w:type="spellStart"/>
      <w:r>
        <w:rPr>
          <w:lang w:val="ru-RU"/>
        </w:rPr>
        <w:t>прекратяване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Татяна</w:t>
      </w:r>
      <w:proofErr w:type="spellEnd"/>
      <w:r>
        <w:rPr>
          <w:lang w:val="ru-RU"/>
        </w:rPr>
        <w:t xml:space="preserve"> Димитрова </w:t>
      </w:r>
      <w:proofErr w:type="spellStart"/>
      <w:r>
        <w:rPr>
          <w:lang w:val="ru-RU"/>
        </w:rPr>
        <w:t>Лазарова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Цанева</w:t>
      </w:r>
      <w:proofErr w:type="spellEnd"/>
      <w:r>
        <w:rPr>
          <w:lang w:val="ru-RU"/>
        </w:rPr>
        <w:t xml:space="preserve"> и  </w:t>
      </w:r>
      <w:proofErr w:type="spellStart"/>
      <w:r>
        <w:rPr>
          <w:lang w:val="ru-RU"/>
        </w:rPr>
        <w:t>попълване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състава</w:t>
      </w:r>
      <w:proofErr w:type="spellEnd"/>
      <w:r>
        <w:rPr>
          <w:lang w:val="ru-RU"/>
        </w:rPr>
        <w:t xml:space="preserve">  на ОИК Разлог.</w:t>
      </w:r>
    </w:p>
    <w:p w:rsidR="008809AE" w:rsidRDefault="008809AE" w:rsidP="008809A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т.2</w:t>
      </w: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8809AE" w:rsidRDefault="008809AE" w:rsidP="008809A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09AE" w:rsidRPr="008809AE" w:rsidRDefault="008809AE" w:rsidP="009413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09AE">
        <w:rPr>
          <w:rFonts w:ascii="Times New Roman" w:hAnsi="Times New Roman"/>
          <w:sz w:val="24"/>
          <w:szCs w:val="24"/>
        </w:rPr>
        <w:t xml:space="preserve">Постъпило е писмо </w:t>
      </w:r>
      <w:r>
        <w:rPr>
          <w:rFonts w:ascii="Times New Roman" w:hAnsi="Times New Roman"/>
          <w:sz w:val="24"/>
          <w:szCs w:val="24"/>
        </w:rPr>
        <w:t xml:space="preserve">с вх.№206/22.02.2022г. </w:t>
      </w:r>
      <w:r w:rsidRPr="008809A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КПКОНПИ. С писмото ни уведомява, че с Решение №1023/03.02.2022г. по </w:t>
      </w:r>
      <w:proofErr w:type="spellStart"/>
      <w:r>
        <w:rPr>
          <w:rFonts w:ascii="Times New Roman" w:hAnsi="Times New Roman"/>
          <w:sz w:val="24"/>
          <w:szCs w:val="24"/>
        </w:rPr>
        <w:t>адм.д</w:t>
      </w:r>
      <w:proofErr w:type="spellEnd"/>
      <w:r>
        <w:rPr>
          <w:rFonts w:ascii="Times New Roman" w:hAnsi="Times New Roman"/>
          <w:sz w:val="24"/>
          <w:szCs w:val="24"/>
        </w:rPr>
        <w:t xml:space="preserve">. №7755 по описа на ВАС, шесто отделение за 2021г., ВАС е отменил частично решение 952/01.06.2021г. на АС-Благоевград по </w:t>
      </w:r>
      <w:proofErr w:type="spellStart"/>
      <w:r>
        <w:rPr>
          <w:rFonts w:ascii="Times New Roman" w:hAnsi="Times New Roman"/>
          <w:sz w:val="24"/>
          <w:szCs w:val="24"/>
        </w:rPr>
        <w:t>адм.д</w:t>
      </w:r>
      <w:proofErr w:type="spellEnd"/>
      <w:r>
        <w:rPr>
          <w:rFonts w:ascii="Times New Roman" w:hAnsi="Times New Roman"/>
          <w:sz w:val="24"/>
          <w:szCs w:val="24"/>
        </w:rPr>
        <w:t xml:space="preserve">. №134 по описа за 2021г. и е потвърдил решение №РС-429-20-122/21.12.2020г. на КПКОНПИ в частта му, в която са установени два конфликта на интереси по отношение на Красимир Герчев – Кмет </w:t>
      </w:r>
      <w:r w:rsidR="009413DD">
        <w:rPr>
          <w:rFonts w:ascii="Times New Roman" w:hAnsi="Times New Roman"/>
          <w:sz w:val="24"/>
          <w:szCs w:val="24"/>
        </w:rPr>
        <w:t xml:space="preserve">на Община Разлог за мандати 2015-2019г. и 2019-2023г., за извършени от него нарушения по чл.8, </w:t>
      </w:r>
      <w:proofErr w:type="spellStart"/>
      <w:r w:rsidR="009413DD">
        <w:rPr>
          <w:rFonts w:ascii="Times New Roman" w:hAnsi="Times New Roman"/>
          <w:sz w:val="24"/>
          <w:szCs w:val="24"/>
        </w:rPr>
        <w:t>изр.първо</w:t>
      </w:r>
      <w:proofErr w:type="spellEnd"/>
      <w:r w:rsidR="009413DD">
        <w:rPr>
          <w:rFonts w:ascii="Times New Roman" w:hAnsi="Times New Roman"/>
          <w:sz w:val="24"/>
          <w:szCs w:val="24"/>
        </w:rPr>
        <w:t xml:space="preserve"> от ЗПУКИ /</w:t>
      </w:r>
      <w:proofErr w:type="spellStart"/>
      <w:r w:rsidR="009413DD">
        <w:rPr>
          <w:rFonts w:ascii="Times New Roman" w:hAnsi="Times New Roman"/>
          <w:sz w:val="24"/>
          <w:szCs w:val="24"/>
        </w:rPr>
        <w:t>отм</w:t>
      </w:r>
      <w:proofErr w:type="spellEnd"/>
      <w:r w:rsidR="009413DD">
        <w:rPr>
          <w:rFonts w:ascii="Times New Roman" w:hAnsi="Times New Roman"/>
          <w:sz w:val="24"/>
          <w:szCs w:val="24"/>
        </w:rPr>
        <w:t>/ и по чл.58, изр. Първо от ЗКОНПИ и е отхвърлил в тази част жалбата на Герчев.</w:t>
      </w:r>
    </w:p>
    <w:p w:rsidR="008809AE" w:rsidRPr="009413DD" w:rsidRDefault="009413DD" w:rsidP="009413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13DD">
        <w:rPr>
          <w:rFonts w:ascii="Times New Roman" w:hAnsi="Times New Roman"/>
          <w:sz w:val="24"/>
          <w:szCs w:val="24"/>
        </w:rPr>
        <w:t>Съгласно чл.42, ал.2 от ЗМСМА</w:t>
      </w:r>
      <w:r>
        <w:rPr>
          <w:rFonts w:ascii="Times New Roman" w:hAnsi="Times New Roman"/>
          <w:sz w:val="24"/>
          <w:szCs w:val="24"/>
        </w:rPr>
        <w:t xml:space="preserve"> и Решение №1685-МИ от 20.11.2019г. на ЦИК – т.3.1, буква „м“</w:t>
      </w:r>
      <w:r w:rsidRPr="009413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обстоятелствата по ал.1 се установяват със съответните документи, издадени от компетентните органи.  В настоящия случай ОИК Разлог не разполага със заверени преписи на решенията на Административен съд Благоевград и ВАС, тъй като не са приложени към писмото от КПКОНПИ.</w:t>
      </w:r>
    </w:p>
    <w:p w:rsidR="009413DD" w:rsidRDefault="009413DD" w:rsidP="008809A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13DD" w:rsidRPr="00903EC1" w:rsidRDefault="009413DD" w:rsidP="009413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lastRenderedPageBreak/>
        <w:t>След разисквания ОИК Разлог пристъпи към гласуване:</w:t>
      </w:r>
    </w:p>
    <w:p w:rsidR="009413DD" w:rsidRDefault="009413DD" w:rsidP="009413D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12 членове на ОИК, </w:t>
      </w:r>
    </w:p>
    <w:p w:rsidR="009413DD" w:rsidRDefault="009413DD" w:rsidP="009413D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13DD" w:rsidRDefault="009413DD" w:rsidP="009413D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„ЗА“ – 12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Пандева,  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Любка Благоева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Пандева, 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413DD" w:rsidRPr="000D7CE5" w:rsidRDefault="009413DD" w:rsidP="009413DD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13DD" w:rsidRDefault="009413DD" w:rsidP="009413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9413DD" w:rsidRDefault="009413DD" w:rsidP="009413D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413DD" w:rsidRPr="000D7CE5" w:rsidRDefault="009413DD" w:rsidP="009413D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 xml:space="preserve">Предвид изложеното и на основание чл. </w:t>
      </w:r>
      <w:r>
        <w:rPr>
          <w:rFonts w:ascii="Times New Roman" w:hAnsi="Times New Roman"/>
          <w:sz w:val="24"/>
          <w:szCs w:val="24"/>
        </w:rPr>
        <w:t>87</w:t>
      </w:r>
      <w:r w:rsidRPr="000D7CE5">
        <w:rPr>
          <w:rFonts w:ascii="Times New Roman" w:hAnsi="Times New Roman"/>
          <w:sz w:val="24"/>
          <w:szCs w:val="24"/>
        </w:rPr>
        <w:t xml:space="preserve">, ал. </w:t>
      </w:r>
      <w:r>
        <w:rPr>
          <w:rFonts w:ascii="Times New Roman" w:hAnsi="Times New Roman"/>
          <w:sz w:val="24"/>
          <w:szCs w:val="24"/>
        </w:rPr>
        <w:t xml:space="preserve">1, т.1 </w:t>
      </w:r>
      <w:r w:rsidRPr="000D7CE5">
        <w:rPr>
          <w:rFonts w:ascii="Times New Roman" w:hAnsi="Times New Roman"/>
          <w:sz w:val="24"/>
          <w:szCs w:val="24"/>
        </w:rPr>
        <w:t>от Изборния кодекс</w:t>
      </w:r>
      <w:r>
        <w:rPr>
          <w:rFonts w:ascii="Times New Roman" w:hAnsi="Times New Roman"/>
          <w:sz w:val="24"/>
          <w:szCs w:val="24"/>
        </w:rPr>
        <w:t xml:space="preserve"> във връзка с </w:t>
      </w:r>
      <w:r w:rsidRPr="009413DD">
        <w:rPr>
          <w:rFonts w:ascii="Times New Roman" w:hAnsi="Times New Roman"/>
          <w:sz w:val="24"/>
          <w:szCs w:val="24"/>
        </w:rPr>
        <w:t>чл.42, ал.2 от ЗМСМА и Решение №1685-МИ от 20.11.2019г. на ЦИК – т.3.1, буква „м“</w:t>
      </w:r>
      <w:r>
        <w:rPr>
          <w:rFonts w:ascii="Times New Roman" w:hAnsi="Times New Roman"/>
          <w:sz w:val="24"/>
          <w:szCs w:val="24"/>
        </w:rPr>
        <w:t>, Общинска избирателна комисия Разлог взе следното</w:t>
      </w:r>
    </w:p>
    <w:p w:rsidR="009413DD" w:rsidRPr="000D7CE5" w:rsidRDefault="009413DD" w:rsidP="009413DD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9413DD" w:rsidRDefault="009413DD" w:rsidP="009413DD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 xml:space="preserve">РЕШЕНИЕ № </w:t>
      </w:r>
      <w:r>
        <w:rPr>
          <w:b/>
        </w:rPr>
        <w:t>133</w:t>
      </w:r>
    </w:p>
    <w:p w:rsidR="009413DD" w:rsidRDefault="009413DD" w:rsidP="008809A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09AE" w:rsidRDefault="009413DD" w:rsidP="009413D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13DD">
        <w:rPr>
          <w:rFonts w:ascii="Times New Roman" w:hAnsi="Times New Roman"/>
          <w:sz w:val="24"/>
          <w:szCs w:val="24"/>
        </w:rPr>
        <w:t xml:space="preserve">Да се изискат </w:t>
      </w:r>
      <w:r>
        <w:rPr>
          <w:rFonts w:ascii="Times New Roman" w:hAnsi="Times New Roman"/>
          <w:sz w:val="24"/>
          <w:szCs w:val="24"/>
        </w:rPr>
        <w:t>от КПКОНПИ да представи за</w:t>
      </w:r>
      <w:r w:rsidRPr="009413DD">
        <w:rPr>
          <w:rFonts w:ascii="Times New Roman" w:hAnsi="Times New Roman"/>
          <w:sz w:val="24"/>
          <w:szCs w:val="24"/>
        </w:rPr>
        <w:t xml:space="preserve">верени преписи </w:t>
      </w:r>
      <w:r>
        <w:rPr>
          <w:rFonts w:ascii="Times New Roman" w:hAnsi="Times New Roman"/>
          <w:sz w:val="24"/>
          <w:szCs w:val="24"/>
        </w:rPr>
        <w:t xml:space="preserve">от Решение №1023/03.02.2022г. по </w:t>
      </w:r>
      <w:proofErr w:type="spellStart"/>
      <w:r>
        <w:rPr>
          <w:rFonts w:ascii="Times New Roman" w:hAnsi="Times New Roman"/>
          <w:sz w:val="24"/>
          <w:szCs w:val="24"/>
        </w:rPr>
        <w:t>адм.д</w:t>
      </w:r>
      <w:proofErr w:type="spellEnd"/>
      <w:r>
        <w:rPr>
          <w:rFonts w:ascii="Times New Roman" w:hAnsi="Times New Roman"/>
          <w:sz w:val="24"/>
          <w:szCs w:val="24"/>
        </w:rPr>
        <w:t xml:space="preserve">. №7755 по описа на ВАС, шесто отделение за 2021г., и Решение 952/01.06.2021г. на Административен съд-Благоевград по </w:t>
      </w:r>
      <w:proofErr w:type="spellStart"/>
      <w:r>
        <w:rPr>
          <w:rFonts w:ascii="Times New Roman" w:hAnsi="Times New Roman"/>
          <w:sz w:val="24"/>
          <w:szCs w:val="24"/>
        </w:rPr>
        <w:t>адм.д</w:t>
      </w:r>
      <w:proofErr w:type="spellEnd"/>
      <w:r>
        <w:rPr>
          <w:rFonts w:ascii="Times New Roman" w:hAnsi="Times New Roman"/>
          <w:sz w:val="24"/>
          <w:szCs w:val="24"/>
        </w:rPr>
        <w:t>. №134 по описа за 2021г. и след получаването им да бъде свикано ново заседание на ОИК, на което комисията да се произнесе по същество.</w:t>
      </w:r>
    </w:p>
    <w:p w:rsidR="009413DD" w:rsidRDefault="009413DD" w:rsidP="008809A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13DD" w:rsidRPr="000D7CE5" w:rsidRDefault="009413DD" w:rsidP="008809A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9413DD">
        <w:rPr>
          <w:rFonts w:ascii="Times New Roman" w:eastAsia="Times New Roman" w:hAnsi="Times New Roman"/>
          <w:sz w:val="24"/>
          <w:szCs w:val="24"/>
        </w:rPr>
        <w:t>9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="001A3F1D">
        <w:rPr>
          <w:rFonts w:ascii="Times New Roman" w:eastAsia="Times New Roman" w:hAnsi="Times New Roman"/>
          <w:sz w:val="24"/>
          <w:szCs w:val="24"/>
        </w:rPr>
        <w:t>30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1A3F1D" w:rsidRPr="00FF0CAA" w:rsidRDefault="001A3F1D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/Елена Пандева/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CA2FCF" w:rsidRPr="00FC1DB0" w:rsidRDefault="009A1F10" w:rsidP="00FC1DB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B40BBB"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 w:rsidR="00B40BBB"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="00B40BBB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CA2FCF" w:rsidRPr="00FC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792F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32AA"/>
    <w:multiLevelType w:val="hybridMultilevel"/>
    <w:tmpl w:val="73064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E3BA7"/>
    <w:multiLevelType w:val="hybridMultilevel"/>
    <w:tmpl w:val="A3043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03C65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291A11"/>
    <w:multiLevelType w:val="hybridMultilevel"/>
    <w:tmpl w:val="839A5028"/>
    <w:lvl w:ilvl="0" w:tplc="1C62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AC5F3C"/>
    <w:multiLevelType w:val="hybridMultilevel"/>
    <w:tmpl w:val="47502C6A"/>
    <w:lvl w:ilvl="0" w:tplc="E0966A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3"/>
  </w:num>
  <w:num w:numId="7">
    <w:abstractNumId w:val="16"/>
  </w:num>
  <w:num w:numId="8">
    <w:abstractNumId w:val="5"/>
  </w:num>
  <w:num w:numId="9">
    <w:abstractNumId w:val="10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07DC1"/>
    <w:rsid w:val="0007466B"/>
    <w:rsid w:val="000760AE"/>
    <w:rsid w:val="000C6BC8"/>
    <w:rsid w:val="000D7CE5"/>
    <w:rsid w:val="001169EE"/>
    <w:rsid w:val="001A3F1D"/>
    <w:rsid w:val="001B05C4"/>
    <w:rsid w:val="00216455"/>
    <w:rsid w:val="002452DA"/>
    <w:rsid w:val="00261B47"/>
    <w:rsid w:val="002B4290"/>
    <w:rsid w:val="002F3FAD"/>
    <w:rsid w:val="0033718C"/>
    <w:rsid w:val="00345E55"/>
    <w:rsid w:val="00347D06"/>
    <w:rsid w:val="00390BB4"/>
    <w:rsid w:val="00394C66"/>
    <w:rsid w:val="003D6C2A"/>
    <w:rsid w:val="003F6B0B"/>
    <w:rsid w:val="004001FA"/>
    <w:rsid w:val="00416FD1"/>
    <w:rsid w:val="00490666"/>
    <w:rsid w:val="004A5AD6"/>
    <w:rsid w:val="004C32FA"/>
    <w:rsid w:val="005637C2"/>
    <w:rsid w:val="005701E6"/>
    <w:rsid w:val="00592F03"/>
    <w:rsid w:val="005C44CD"/>
    <w:rsid w:val="005D29B6"/>
    <w:rsid w:val="00655C7D"/>
    <w:rsid w:val="006A5921"/>
    <w:rsid w:val="006D36AF"/>
    <w:rsid w:val="007204F1"/>
    <w:rsid w:val="00721353"/>
    <w:rsid w:val="00721658"/>
    <w:rsid w:val="00723FC7"/>
    <w:rsid w:val="00737EC2"/>
    <w:rsid w:val="007C437F"/>
    <w:rsid w:val="008809AE"/>
    <w:rsid w:val="008C0929"/>
    <w:rsid w:val="00903EC1"/>
    <w:rsid w:val="00907054"/>
    <w:rsid w:val="009413DD"/>
    <w:rsid w:val="00953A93"/>
    <w:rsid w:val="00976CDE"/>
    <w:rsid w:val="009A1F10"/>
    <w:rsid w:val="009C4B60"/>
    <w:rsid w:val="00A06E5D"/>
    <w:rsid w:val="00A12702"/>
    <w:rsid w:val="00A21CBD"/>
    <w:rsid w:val="00A527A1"/>
    <w:rsid w:val="00A5492E"/>
    <w:rsid w:val="00A67475"/>
    <w:rsid w:val="00A714A3"/>
    <w:rsid w:val="00A75B02"/>
    <w:rsid w:val="00AA4573"/>
    <w:rsid w:val="00AB27E9"/>
    <w:rsid w:val="00AC2F5E"/>
    <w:rsid w:val="00B40BBB"/>
    <w:rsid w:val="00BA5711"/>
    <w:rsid w:val="00BC05B8"/>
    <w:rsid w:val="00CA2FCF"/>
    <w:rsid w:val="00CA3849"/>
    <w:rsid w:val="00CA5754"/>
    <w:rsid w:val="00CC43A1"/>
    <w:rsid w:val="00CD7B4E"/>
    <w:rsid w:val="00CE2D3A"/>
    <w:rsid w:val="00D30B2C"/>
    <w:rsid w:val="00DD539C"/>
    <w:rsid w:val="00DD771E"/>
    <w:rsid w:val="00E30A78"/>
    <w:rsid w:val="00E4315F"/>
    <w:rsid w:val="00EC2816"/>
    <w:rsid w:val="00EF4612"/>
    <w:rsid w:val="00F3740B"/>
    <w:rsid w:val="00F75454"/>
    <w:rsid w:val="00F7738D"/>
    <w:rsid w:val="00FC1DB0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65AE6"/>
  <w15:docId w15:val="{AF630315-063C-42A4-974F-25A454D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066D-A486-4482-AD8F-D2FC3B85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ГЕРГАНА КАЛОЯНОВА</cp:lastModifiedBy>
  <cp:revision>27</cp:revision>
  <cp:lastPrinted>2022-02-24T17:20:00Z</cp:lastPrinted>
  <dcterms:created xsi:type="dcterms:W3CDTF">2018-04-03T14:18:00Z</dcterms:created>
  <dcterms:modified xsi:type="dcterms:W3CDTF">2022-02-24T17:22:00Z</dcterms:modified>
</cp:coreProperties>
</file>